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2EC6">
      <w:pPr>
        <w:jc w:val="center"/>
        <w:rPr>
          <w:rFonts w:ascii="仿宋_GB2312" w:eastAsia="仿宋_GB2312"/>
          <w:b/>
          <w:sz w:val="44"/>
          <w:szCs w:val="22"/>
        </w:rPr>
      </w:pPr>
      <w:r>
        <w:rPr>
          <w:rFonts w:hint="eastAsia" w:ascii="仿宋_GB2312" w:eastAsia="仿宋_GB2312"/>
          <w:b/>
          <w:sz w:val="44"/>
          <w:szCs w:val="22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比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</w:p>
    <w:p w14:paraId="0302219D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</w:rPr>
        <w:t>（代邀请函）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eastAsia="仿宋_GB2312"/>
          <w:b/>
          <w:sz w:val="22"/>
          <w:szCs w:val="22"/>
        </w:rPr>
        <w:t>投标用表</w:t>
      </w:r>
    </w:p>
    <w:tbl>
      <w:tblPr>
        <w:tblStyle w:val="11"/>
        <w:tblW w:w="101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7"/>
        <w:gridCol w:w="4089"/>
        <w:gridCol w:w="819"/>
        <w:gridCol w:w="1218"/>
        <w:gridCol w:w="2042"/>
      </w:tblGrid>
      <w:tr w14:paraId="3C45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1" w:type="dxa"/>
            <w:gridSpan w:val="2"/>
            <w:vAlign w:val="center"/>
          </w:tcPr>
          <w:p w14:paraId="684E7406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908" w:type="dxa"/>
            <w:gridSpan w:val="2"/>
            <w:vAlign w:val="center"/>
          </w:tcPr>
          <w:p w14:paraId="6437CC0F">
            <w:pPr>
              <w:spacing w:line="480" w:lineRule="exact"/>
              <w:jc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  <w:t>湖北姚家港绿色化工投资控股集团有限公司</w:t>
            </w:r>
          </w:p>
        </w:tc>
        <w:tc>
          <w:tcPr>
            <w:tcW w:w="1218" w:type="dxa"/>
            <w:vAlign w:val="center"/>
          </w:tcPr>
          <w:p w14:paraId="26FA3913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042" w:type="dxa"/>
            <w:vAlign w:val="center"/>
          </w:tcPr>
          <w:p w14:paraId="2F29BE8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560" w:lineRule="exact"/>
              <w:ind w:left="108" w:right="92" w:firstLine="48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鲍冲</w:t>
            </w:r>
          </w:p>
        </w:tc>
      </w:tr>
      <w:tr w14:paraId="62E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11" w:type="dxa"/>
            <w:gridSpan w:val="2"/>
            <w:vAlign w:val="center"/>
          </w:tcPr>
          <w:p w14:paraId="62C91DD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908" w:type="dxa"/>
            <w:gridSpan w:val="2"/>
            <w:vAlign w:val="center"/>
          </w:tcPr>
          <w:p w14:paraId="479E5E38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枝江姚家港管网提升改造及防洪排涝工程预算单位采购</w:t>
            </w:r>
          </w:p>
        </w:tc>
        <w:tc>
          <w:tcPr>
            <w:tcW w:w="1218" w:type="dxa"/>
            <w:vAlign w:val="center"/>
          </w:tcPr>
          <w:p w14:paraId="47AC95E0">
            <w:pPr>
              <w:spacing w:line="48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采购价</w:t>
            </w:r>
          </w:p>
        </w:tc>
        <w:tc>
          <w:tcPr>
            <w:tcW w:w="2042" w:type="dxa"/>
            <w:vAlign w:val="center"/>
          </w:tcPr>
          <w:p w14:paraId="3533E2A9">
            <w:pPr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10.6万</w:t>
            </w:r>
          </w:p>
        </w:tc>
      </w:tr>
      <w:tr w14:paraId="1A81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011" w:type="dxa"/>
            <w:gridSpan w:val="2"/>
            <w:vAlign w:val="center"/>
          </w:tcPr>
          <w:p w14:paraId="60004C9B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询比采购内容</w:t>
            </w:r>
          </w:p>
        </w:tc>
        <w:tc>
          <w:tcPr>
            <w:tcW w:w="8168" w:type="dxa"/>
            <w:gridSpan w:val="4"/>
            <w:vAlign w:val="center"/>
          </w:tcPr>
          <w:p w14:paraId="68D2A0ED">
            <w:pPr>
              <w:jc w:val="left"/>
              <w:textAlignment w:val="center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完成枝江姚家港管网提升改造及防洪排涝工程预算评审工作。该预算单位主要工作是对本项目(包括枝江姚家港及周边的管网工程，网管新建工程，排水沟渠环境整治、清淤疏浚、防洪提升整治等，项目估算投资约1.1亿元)所有图纸及相关建设内容编制工程量清单及控制价文件，出具书面报告并协助完成财政评审工作，包含后期设计变更产生的预算，以及协助审计等相关工作。</w:t>
            </w:r>
          </w:p>
        </w:tc>
      </w:tr>
      <w:tr w14:paraId="2EE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4" w:type="dxa"/>
            <w:vMerge w:val="restart"/>
            <w:vAlign w:val="center"/>
          </w:tcPr>
          <w:p w14:paraId="0D809A5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307" w:type="dxa"/>
            <w:vAlign w:val="center"/>
          </w:tcPr>
          <w:p w14:paraId="0F5B88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8168" w:type="dxa"/>
            <w:gridSpan w:val="4"/>
            <w:vAlign w:val="center"/>
          </w:tcPr>
          <w:p w14:paraId="1D0F809C">
            <w:pPr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由采购人在合同中具体明确</w:t>
            </w:r>
          </w:p>
        </w:tc>
      </w:tr>
      <w:tr w14:paraId="4B82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4" w:type="dxa"/>
            <w:vMerge w:val="continue"/>
            <w:vAlign w:val="center"/>
          </w:tcPr>
          <w:p w14:paraId="225F3D54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B6B4DA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168" w:type="dxa"/>
            <w:gridSpan w:val="4"/>
            <w:vAlign w:val="center"/>
          </w:tcPr>
          <w:p w14:paraId="3B44FDF2">
            <w:pPr>
              <w:jc w:val="left"/>
              <w:textAlignment w:val="center"/>
              <w:rPr>
                <w:rFonts w:hint="default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符合现行国家及行业相关质量合格标准</w:t>
            </w:r>
          </w:p>
        </w:tc>
      </w:tr>
      <w:tr w14:paraId="088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04" w:type="dxa"/>
            <w:vMerge w:val="continue"/>
            <w:vAlign w:val="center"/>
          </w:tcPr>
          <w:p w14:paraId="39707E9F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3A6A071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全</w:t>
            </w:r>
          </w:p>
        </w:tc>
        <w:tc>
          <w:tcPr>
            <w:tcW w:w="8168" w:type="dxa"/>
            <w:gridSpan w:val="4"/>
            <w:vAlign w:val="center"/>
          </w:tcPr>
          <w:p w14:paraId="628F6542">
            <w:pPr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6CB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04" w:type="dxa"/>
            <w:vMerge w:val="continue"/>
            <w:vAlign w:val="center"/>
          </w:tcPr>
          <w:p w14:paraId="668E59D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C4688C7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61581C8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168" w:type="dxa"/>
            <w:gridSpan w:val="4"/>
            <w:vAlign w:val="center"/>
          </w:tcPr>
          <w:p w14:paraId="1AEB1E4F">
            <w:pPr>
              <w:jc w:val="left"/>
              <w:textAlignment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以合同约定为准</w:t>
            </w:r>
          </w:p>
        </w:tc>
      </w:tr>
      <w:tr w14:paraId="5478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2011" w:type="dxa"/>
            <w:gridSpan w:val="2"/>
            <w:vAlign w:val="center"/>
          </w:tcPr>
          <w:p w14:paraId="02B474D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供应商需提供证明材料</w:t>
            </w:r>
          </w:p>
        </w:tc>
        <w:tc>
          <w:tcPr>
            <w:tcW w:w="8168" w:type="dxa"/>
            <w:gridSpan w:val="4"/>
            <w:vAlign w:val="center"/>
          </w:tcPr>
          <w:p w14:paraId="5A2EA4A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1.经营范围包括：本次采购相关内容提供营业执照复印件加盖公章；</w:t>
            </w:r>
          </w:p>
          <w:p w14:paraId="11DBD73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2.法人或委托代理人身份证复印件加盖公章；授权委托书加盖公章；</w:t>
            </w:r>
          </w:p>
          <w:p w14:paraId="1767F8F6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3.与采购人存在利害关系可能影响采购公正性的法人、其他组织或者个人，不得参与询比；单位负责人为同一人或存在控股、管理关系的不同单位不得参与同一项目的询比；</w:t>
            </w:r>
          </w:p>
          <w:p w14:paraId="6EE9F3AD">
            <w:pPr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只有符合以上资格审查所有标准的供应商才能通过资格审查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2F89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11" w:type="dxa"/>
            <w:gridSpan w:val="2"/>
            <w:vAlign w:val="center"/>
          </w:tcPr>
          <w:p w14:paraId="0D38D0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168" w:type="dxa"/>
            <w:gridSpan w:val="4"/>
            <w:vAlign w:val="center"/>
          </w:tcPr>
          <w:p w14:paraId="5639CC9C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193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2011" w:type="dxa"/>
            <w:gridSpan w:val="2"/>
            <w:vAlign w:val="center"/>
          </w:tcPr>
          <w:p w14:paraId="5C68FA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168" w:type="dxa"/>
            <w:gridSpan w:val="4"/>
            <w:vAlign w:val="center"/>
          </w:tcPr>
          <w:p w14:paraId="69CE1763">
            <w:pPr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1、询比地点</w:t>
            </w:r>
            <w:r>
              <w:rPr>
                <w:rFonts w:hint="eastAsia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湖北姚家港绿色化工投资控股集团有限公司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三楼（湖北省枝江市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迎宾大道1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号）</w:t>
            </w:r>
          </w:p>
          <w:p w14:paraId="30FE519C">
            <w:pPr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2、询比时间：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 25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11</w:t>
            </w:r>
            <w:bookmarkStart w:id="0" w:name="_GoBack"/>
            <w:bookmarkEnd w:id="0"/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00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北京时间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，过时不予受理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val="en-US" w:eastAsia="zh-CN"/>
              </w:rPr>
              <w:t>视为自动放弃投标资格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。</w:t>
            </w:r>
          </w:p>
        </w:tc>
      </w:tr>
      <w:tr w14:paraId="43E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011" w:type="dxa"/>
            <w:gridSpan w:val="2"/>
            <w:vAlign w:val="center"/>
          </w:tcPr>
          <w:p w14:paraId="0456853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168" w:type="dxa"/>
            <w:gridSpan w:val="4"/>
            <w:vAlign w:val="center"/>
          </w:tcPr>
          <w:p w14:paraId="33EBD195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F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011" w:type="dxa"/>
            <w:gridSpan w:val="2"/>
            <w:vAlign w:val="center"/>
          </w:tcPr>
          <w:p w14:paraId="3101E21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168" w:type="dxa"/>
            <w:gridSpan w:val="4"/>
            <w:vAlign w:val="center"/>
          </w:tcPr>
          <w:p w14:paraId="46798A9C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</w:t>
            </w:r>
          </w:p>
        </w:tc>
      </w:tr>
      <w:tr w14:paraId="3D1B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011" w:type="dxa"/>
            <w:gridSpan w:val="2"/>
            <w:vAlign w:val="center"/>
          </w:tcPr>
          <w:p w14:paraId="6AA2EC05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供应商投标总报价</w:t>
            </w:r>
          </w:p>
        </w:tc>
        <w:tc>
          <w:tcPr>
            <w:tcW w:w="4089" w:type="dxa"/>
            <w:vAlign w:val="center"/>
          </w:tcPr>
          <w:p w14:paraId="6BB104E7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748EB03E">
            <w:pPr>
              <w:tabs>
                <w:tab w:val="right" w:pos="2464"/>
              </w:tabs>
              <w:ind w:firstLine="1200" w:firstLineChars="500"/>
              <w:jc w:val="both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元</w:t>
            </w:r>
          </w:p>
          <w:p w14:paraId="28C331E8">
            <w:pPr>
              <w:tabs>
                <w:tab w:val="right" w:pos="2464"/>
              </w:tabs>
              <w:jc w:val="both"/>
              <w:rPr>
                <w:rFonts w:hint="default" w:cs="宋体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大写：</w:t>
            </w:r>
          </w:p>
          <w:p w14:paraId="02455608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2C91D5D7">
            <w:pPr>
              <w:tabs>
                <w:tab w:val="right" w:pos="2464"/>
              </w:tabs>
              <w:jc w:val="both"/>
              <w:rPr>
                <w:rFonts w:hint="default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BE353EF">
            <w:pPr>
              <w:tabs>
                <w:tab w:val="right" w:pos="2464"/>
              </w:tabs>
              <w:ind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079" w:type="dxa"/>
            <w:gridSpan w:val="3"/>
            <w:vAlign w:val="center"/>
          </w:tcPr>
          <w:p w14:paraId="64367801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28C88E59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333F8C1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1E346A9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4AF14CBE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5DA17D9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3FD6C40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日</w:t>
            </w:r>
          </w:p>
        </w:tc>
      </w:tr>
    </w:tbl>
    <w:p w14:paraId="4C74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2M5NmFmYTRjMzgzODA3ZTZiMmExNjA3ZDcyOGI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AC67AF"/>
    <w:rsid w:val="00B1159D"/>
    <w:rsid w:val="00B31A74"/>
    <w:rsid w:val="00BD4B99"/>
    <w:rsid w:val="00C96B34"/>
    <w:rsid w:val="00D63F6E"/>
    <w:rsid w:val="00DA04DB"/>
    <w:rsid w:val="00E44819"/>
    <w:rsid w:val="00E808BB"/>
    <w:rsid w:val="00EE5544"/>
    <w:rsid w:val="00F211EF"/>
    <w:rsid w:val="00F23FA4"/>
    <w:rsid w:val="00F836A1"/>
    <w:rsid w:val="0142221D"/>
    <w:rsid w:val="01EF4042"/>
    <w:rsid w:val="023B2336"/>
    <w:rsid w:val="023E5F09"/>
    <w:rsid w:val="027D6A8D"/>
    <w:rsid w:val="02987B74"/>
    <w:rsid w:val="02F231DD"/>
    <w:rsid w:val="033A0C2B"/>
    <w:rsid w:val="039364AE"/>
    <w:rsid w:val="03C36E72"/>
    <w:rsid w:val="04023D62"/>
    <w:rsid w:val="042449D3"/>
    <w:rsid w:val="04311B2C"/>
    <w:rsid w:val="046166DF"/>
    <w:rsid w:val="049D1B54"/>
    <w:rsid w:val="05E960D2"/>
    <w:rsid w:val="06287461"/>
    <w:rsid w:val="063B4DF1"/>
    <w:rsid w:val="067D1A90"/>
    <w:rsid w:val="06E17D3B"/>
    <w:rsid w:val="06FE6B3F"/>
    <w:rsid w:val="080B3BC5"/>
    <w:rsid w:val="08485B98"/>
    <w:rsid w:val="08C318CE"/>
    <w:rsid w:val="08E93D9B"/>
    <w:rsid w:val="0A932A8E"/>
    <w:rsid w:val="0AFE0F80"/>
    <w:rsid w:val="0C4E12A5"/>
    <w:rsid w:val="0C917B0E"/>
    <w:rsid w:val="0D212C4A"/>
    <w:rsid w:val="0D327C6B"/>
    <w:rsid w:val="0D676AC1"/>
    <w:rsid w:val="0DA7571A"/>
    <w:rsid w:val="0E064864"/>
    <w:rsid w:val="0E8C09AB"/>
    <w:rsid w:val="0E9F023B"/>
    <w:rsid w:val="0ED32147"/>
    <w:rsid w:val="0FCA2977"/>
    <w:rsid w:val="100578A0"/>
    <w:rsid w:val="109F62E4"/>
    <w:rsid w:val="11284136"/>
    <w:rsid w:val="117F262B"/>
    <w:rsid w:val="11AD038E"/>
    <w:rsid w:val="11D1163D"/>
    <w:rsid w:val="11D456E0"/>
    <w:rsid w:val="120567E7"/>
    <w:rsid w:val="12690AEA"/>
    <w:rsid w:val="12EB0E74"/>
    <w:rsid w:val="13450C70"/>
    <w:rsid w:val="138808AF"/>
    <w:rsid w:val="139611C4"/>
    <w:rsid w:val="13AE3086"/>
    <w:rsid w:val="14AF76CB"/>
    <w:rsid w:val="14F41582"/>
    <w:rsid w:val="15126DC7"/>
    <w:rsid w:val="15402DDD"/>
    <w:rsid w:val="15676A5E"/>
    <w:rsid w:val="15BC56CA"/>
    <w:rsid w:val="15E26448"/>
    <w:rsid w:val="164D5CAF"/>
    <w:rsid w:val="166938A9"/>
    <w:rsid w:val="176E561B"/>
    <w:rsid w:val="17841AF5"/>
    <w:rsid w:val="189D5A8C"/>
    <w:rsid w:val="18F56A1B"/>
    <w:rsid w:val="199B4214"/>
    <w:rsid w:val="19C55FA1"/>
    <w:rsid w:val="19D13763"/>
    <w:rsid w:val="1A076B95"/>
    <w:rsid w:val="1A5509E1"/>
    <w:rsid w:val="1B180D5A"/>
    <w:rsid w:val="1B8B61E8"/>
    <w:rsid w:val="1BF220E3"/>
    <w:rsid w:val="1C26509C"/>
    <w:rsid w:val="1CCC2085"/>
    <w:rsid w:val="1D060335"/>
    <w:rsid w:val="1D1C13C9"/>
    <w:rsid w:val="1DB15AC3"/>
    <w:rsid w:val="1F344C4D"/>
    <w:rsid w:val="20163F9F"/>
    <w:rsid w:val="20223A8E"/>
    <w:rsid w:val="203D7461"/>
    <w:rsid w:val="20566C4C"/>
    <w:rsid w:val="20D075FC"/>
    <w:rsid w:val="21635A1D"/>
    <w:rsid w:val="21FC7BE7"/>
    <w:rsid w:val="22623FCE"/>
    <w:rsid w:val="22772E66"/>
    <w:rsid w:val="22E770B7"/>
    <w:rsid w:val="242E03BB"/>
    <w:rsid w:val="245A413A"/>
    <w:rsid w:val="247710E9"/>
    <w:rsid w:val="24AB1B33"/>
    <w:rsid w:val="25A86501"/>
    <w:rsid w:val="25AB6D12"/>
    <w:rsid w:val="26AD44E9"/>
    <w:rsid w:val="271D2E9B"/>
    <w:rsid w:val="277B16C4"/>
    <w:rsid w:val="279E42BE"/>
    <w:rsid w:val="27CD60EC"/>
    <w:rsid w:val="27D17500"/>
    <w:rsid w:val="28107C62"/>
    <w:rsid w:val="283474BA"/>
    <w:rsid w:val="288A2120"/>
    <w:rsid w:val="29637C3D"/>
    <w:rsid w:val="29770AB4"/>
    <w:rsid w:val="297F4159"/>
    <w:rsid w:val="2A0841E2"/>
    <w:rsid w:val="2A1F7C62"/>
    <w:rsid w:val="2A862E22"/>
    <w:rsid w:val="2AB37F1E"/>
    <w:rsid w:val="2C1A0E09"/>
    <w:rsid w:val="2D12039F"/>
    <w:rsid w:val="2D4963F4"/>
    <w:rsid w:val="2D497251"/>
    <w:rsid w:val="2D99131E"/>
    <w:rsid w:val="2DAB4962"/>
    <w:rsid w:val="2E0C7491"/>
    <w:rsid w:val="2E3807D7"/>
    <w:rsid w:val="2E44751D"/>
    <w:rsid w:val="2F124686"/>
    <w:rsid w:val="2F5931A9"/>
    <w:rsid w:val="2FB25872"/>
    <w:rsid w:val="2FD30767"/>
    <w:rsid w:val="2FF93D3B"/>
    <w:rsid w:val="30531C7D"/>
    <w:rsid w:val="30F50674"/>
    <w:rsid w:val="31261CF2"/>
    <w:rsid w:val="313703D4"/>
    <w:rsid w:val="31E83DC4"/>
    <w:rsid w:val="33045706"/>
    <w:rsid w:val="331F55C4"/>
    <w:rsid w:val="33381094"/>
    <w:rsid w:val="338F0735"/>
    <w:rsid w:val="33AE4D2B"/>
    <w:rsid w:val="342B3427"/>
    <w:rsid w:val="34784657"/>
    <w:rsid w:val="348B6A8D"/>
    <w:rsid w:val="34952285"/>
    <w:rsid w:val="34AA5A08"/>
    <w:rsid w:val="34C03218"/>
    <w:rsid w:val="351512F1"/>
    <w:rsid w:val="354F3ED2"/>
    <w:rsid w:val="35775243"/>
    <w:rsid w:val="35BF0184"/>
    <w:rsid w:val="35D215E6"/>
    <w:rsid w:val="361D6342"/>
    <w:rsid w:val="369D19AA"/>
    <w:rsid w:val="36AD706B"/>
    <w:rsid w:val="37016620"/>
    <w:rsid w:val="37166CDE"/>
    <w:rsid w:val="377A51F7"/>
    <w:rsid w:val="37815E4F"/>
    <w:rsid w:val="37C363CF"/>
    <w:rsid w:val="38121937"/>
    <w:rsid w:val="3845630A"/>
    <w:rsid w:val="384931D6"/>
    <w:rsid w:val="38835DA2"/>
    <w:rsid w:val="38A41154"/>
    <w:rsid w:val="38D625D9"/>
    <w:rsid w:val="39273B00"/>
    <w:rsid w:val="392805D2"/>
    <w:rsid w:val="392C40FF"/>
    <w:rsid w:val="39766A21"/>
    <w:rsid w:val="39A43DA4"/>
    <w:rsid w:val="3A6B4EA3"/>
    <w:rsid w:val="3ACD3B57"/>
    <w:rsid w:val="3AE20D07"/>
    <w:rsid w:val="3B8E0DD5"/>
    <w:rsid w:val="3B8E43E4"/>
    <w:rsid w:val="3BA83D2C"/>
    <w:rsid w:val="3C402D95"/>
    <w:rsid w:val="3C85215B"/>
    <w:rsid w:val="3D827E28"/>
    <w:rsid w:val="3DB729B6"/>
    <w:rsid w:val="3DC86D51"/>
    <w:rsid w:val="3DF31B27"/>
    <w:rsid w:val="3DFB3F45"/>
    <w:rsid w:val="3E395C73"/>
    <w:rsid w:val="3EC31764"/>
    <w:rsid w:val="3EC6163E"/>
    <w:rsid w:val="3F0A1B4A"/>
    <w:rsid w:val="3F87352A"/>
    <w:rsid w:val="3F8A18A4"/>
    <w:rsid w:val="3FB13B07"/>
    <w:rsid w:val="3FC34336"/>
    <w:rsid w:val="3FF21E2F"/>
    <w:rsid w:val="40095209"/>
    <w:rsid w:val="4096601C"/>
    <w:rsid w:val="40FC3040"/>
    <w:rsid w:val="413C66B2"/>
    <w:rsid w:val="41A80181"/>
    <w:rsid w:val="42B0448A"/>
    <w:rsid w:val="42D87E58"/>
    <w:rsid w:val="42FE4651"/>
    <w:rsid w:val="43DA6694"/>
    <w:rsid w:val="44315157"/>
    <w:rsid w:val="44360BFD"/>
    <w:rsid w:val="445C4118"/>
    <w:rsid w:val="44674518"/>
    <w:rsid w:val="45FB4DA5"/>
    <w:rsid w:val="46217C1A"/>
    <w:rsid w:val="46411D80"/>
    <w:rsid w:val="464A2E60"/>
    <w:rsid w:val="46C2653A"/>
    <w:rsid w:val="46D644C8"/>
    <w:rsid w:val="47133239"/>
    <w:rsid w:val="47462CC7"/>
    <w:rsid w:val="47535C6A"/>
    <w:rsid w:val="476B7039"/>
    <w:rsid w:val="476E74D9"/>
    <w:rsid w:val="47B10F3E"/>
    <w:rsid w:val="47CF7BD1"/>
    <w:rsid w:val="47D25829"/>
    <w:rsid w:val="47F1012F"/>
    <w:rsid w:val="482D452C"/>
    <w:rsid w:val="48356325"/>
    <w:rsid w:val="486F1992"/>
    <w:rsid w:val="48825C68"/>
    <w:rsid w:val="48C1035E"/>
    <w:rsid w:val="48EE2DA4"/>
    <w:rsid w:val="49351245"/>
    <w:rsid w:val="496179F3"/>
    <w:rsid w:val="49721F92"/>
    <w:rsid w:val="49AE46B7"/>
    <w:rsid w:val="49C820BA"/>
    <w:rsid w:val="4A6660C3"/>
    <w:rsid w:val="4A863075"/>
    <w:rsid w:val="4AA2089F"/>
    <w:rsid w:val="4B6A089C"/>
    <w:rsid w:val="4BC63ACB"/>
    <w:rsid w:val="4C2B0D16"/>
    <w:rsid w:val="4C323EA3"/>
    <w:rsid w:val="4C3F64F6"/>
    <w:rsid w:val="4C486F63"/>
    <w:rsid w:val="4C765DFD"/>
    <w:rsid w:val="4CEC2845"/>
    <w:rsid w:val="4CFE5DF2"/>
    <w:rsid w:val="4D080D9F"/>
    <w:rsid w:val="4D2B2258"/>
    <w:rsid w:val="4DE90F2E"/>
    <w:rsid w:val="4E0E5694"/>
    <w:rsid w:val="4E1127DB"/>
    <w:rsid w:val="4E8F31A6"/>
    <w:rsid w:val="4E994025"/>
    <w:rsid w:val="4F5305C3"/>
    <w:rsid w:val="4F882DB3"/>
    <w:rsid w:val="4FB4691E"/>
    <w:rsid w:val="507041B1"/>
    <w:rsid w:val="507A0210"/>
    <w:rsid w:val="508A00C9"/>
    <w:rsid w:val="508F2ED1"/>
    <w:rsid w:val="50D91050"/>
    <w:rsid w:val="5257321D"/>
    <w:rsid w:val="52EF71A0"/>
    <w:rsid w:val="53195734"/>
    <w:rsid w:val="534B2D78"/>
    <w:rsid w:val="541039FA"/>
    <w:rsid w:val="544B1CCE"/>
    <w:rsid w:val="5471586B"/>
    <w:rsid w:val="54877E68"/>
    <w:rsid w:val="54F9061D"/>
    <w:rsid w:val="55165E3C"/>
    <w:rsid w:val="555E7D76"/>
    <w:rsid w:val="559E3789"/>
    <w:rsid w:val="56550CCA"/>
    <w:rsid w:val="5691518D"/>
    <w:rsid w:val="569C7674"/>
    <w:rsid w:val="57451614"/>
    <w:rsid w:val="57680BC4"/>
    <w:rsid w:val="57F045FF"/>
    <w:rsid w:val="587F3F77"/>
    <w:rsid w:val="58B16D7F"/>
    <w:rsid w:val="58E2445B"/>
    <w:rsid w:val="590D1F80"/>
    <w:rsid w:val="59121CC0"/>
    <w:rsid w:val="593A5072"/>
    <w:rsid w:val="597368C3"/>
    <w:rsid w:val="59BD03D5"/>
    <w:rsid w:val="59D25C88"/>
    <w:rsid w:val="5A220D20"/>
    <w:rsid w:val="5B2A2EDC"/>
    <w:rsid w:val="5B782922"/>
    <w:rsid w:val="5BF0162F"/>
    <w:rsid w:val="5C960322"/>
    <w:rsid w:val="5CC3602A"/>
    <w:rsid w:val="5D4E03D9"/>
    <w:rsid w:val="5D540441"/>
    <w:rsid w:val="5D695B33"/>
    <w:rsid w:val="5DB6390D"/>
    <w:rsid w:val="5DE92640"/>
    <w:rsid w:val="5E9A5A54"/>
    <w:rsid w:val="5EE7079A"/>
    <w:rsid w:val="5F1001F1"/>
    <w:rsid w:val="5F1C6D5A"/>
    <w:rsid w:val="60507DF2"/>
    <w:rsid w:val="609972D4"/>
    <w:rsid w:val="61007F33"/>
    <w:rsid w:val="6147424B"/>
    <w:rsid w:val="617F17B3"/>
    <w:rsid w:val="61F018F2"/>
    <w:rsid w:val="62122C00"/>
    <w:rsid w:val="62725155"/>
    <w:rsid w:val="629D19EE"/>
    <w:rsid w:val="62D11B87"/>
    <w:rsid w:val="62F22592"/>
    <w:rsid w:val="631C7767"/>
    <w:rsid w:val="63FD2E9B"/>
    <w:rsid w:val="64780B89"/>
    <w:rsid w:val="64FC066B"/>
    <w:rsid w:val="65896749"/>
    <w:rsid w:val="65DF6617"/>
    <w:rsid w:val="6633268A"/>
    <w:rsid w:val="66B86E47"/>
    <w:rsid w:val="66BB0B84"/>
    <w:rsid w:val="66F9345B"/>
    <w:rsid w:val="674072DB"/>
    <w:rsid w:val="67450E58"/>
    <w:rsid w:val="68646FFA"/>
    <w:rsid w:val="68CB2CC7"/>
    <w:rsid w:val="68EE63F3"/>
    <w:rsid w:val="692D7FD6"/>
    <w:rsid w:val="69387F8D"/>
    <w:rsid w:val="694F1A58"/>
    <w:rsid w:val="69787B5F"/>
    <w:rsid w:val="6A3E0EF3"/>
    <w:rsid w:val="6A407CAB"/>
    <w:rsid w:val="6A93749F"/>
    <w:rsid w:val="6AD16319"/>
    <w:rsid w:val="6BA02E80"/>
    <w:rsid w:val="6C8F18DA"/>
    <w:rsid w:val="6C905509"/>
    <w:rsid w:val="6D0E3D00"/>
    <w:rsid w:val="6D613167"/>
    <w:rsid w:val="6D826E54"/>
    <w:rsid w:val="6DAC2E22"/>
    <w:rsid w:val="6E5F2CDD"/>
    <w:rsid w:val="6F785DE6"/>
    <w:rsid w:val="6FEA33B8"/>
    <w:rsid w:val="6FFE51A4"/>
    <w:rsid w:val="702B255D"/>
    <w:rsid w:val="70E257FD"/>
    <w:rsid w:val="716F2C97"/>
    <w:rsid w:val="718E3CCB"/>
    <w:rsid w:val="71AD2C2F"/>
    <w:rsid w:val="721D51C3"/>
    <w:rsid w:val="72286480"/>
    <w:rsid w:val="72AD3CED"/>
    <w:rsid w:val="72F37D3E"/>
    <w:rsid w:val="736F2D58"/>
    <w:rsid w:val="7370719A"/>
    <w:rsid w:val="73773D5F"/>
    <w:rsid w:val="737F7DD2"/>
    <w:rsid w:val="73F13E37"/>
    <w:rsid w:val="74230BC8"/>
    <w:rsid w:val="743E79D1"/>
    <w:rsid w:val="74860101"/>
    <w:rsid w:val="748A428C"/>
    <w:rsid w:val="7499627D"/>
    <w:rsid w:val="75070854"/>
    <w:rsid w:val="75327494"/>
    <w:rsid w:val="757527D4"/>
    <w:rsid w:val="76294BE3"/>
    <w:rsid w:val="76566D79"/>
    <w:rsid w:val="773D55E5"/>
    <w:rsid w:val="776F0707"/>
    <w:rsid w:val="7780135A"/>
    <w:rsid w:val="78425CBB"/>
    <w:rsid w:val="785A430A"/>
    <w:rsid w:val="7860158C"/>
    <w:rsid w:val="787A1160"/>
    <w:rsid w:val="789F4016"/>
    <w:rsid w:val="78AF3678"/>
    <w:rsid w:val="79453B67"/>
    <w:rsid w:val="795301B7"/>
    <w:rsid w:val="79ED0CD0"/>
    <w:rsid w:val="7A1D7BD2"/>
    <w:rsid w:val="7A887ADB"/>
    <w:rsid w:val="7A953130"/>
    <w:rsid w:val="7B6A706A"/>
    <w:rsid w:val="7B776806"/>
    <w:rsid w:val="7BD34934"/>
    <w:rsid w:val="7BDA2E6B"/>
    <w:rsid w:val="7BEC35FD"/>
    <w:rsid w:val="7C3F34DF"/>
    <w:rsid w:val="7CC208A0"/>
    <w:rsid w:val="7CD41350"/>
    <w:rsid w:val="7D067492"/>
    <w:rsid w:val="7DAF60C0"/>
    <w:rsid w:val="7DE26AEB"/>
    <w:rsid w:val="7DF3065A"/>
    <w:rsid w:val="7E8D2904"/>
    <w:rsid w:val="7ED650BD"/>
    <w:rsid w:val="7EF742CC"/>
    <w:rsid w:val="7F163387"/>
    <w:rsid w:val="7F1B0377"/>
    <w:rsid w:val="7F2668BB"/>
    <w:rsid w:val="7FBC0836"/>
    <w:rsid w:val="7F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3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18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  <w:style w:type="character" w:customStyle="1" w:styleId="19">
    <w:name w:val="港化标题 字符"/>
    <w:basedOn w:val="13"/>
    <w:link w:val="20"/>
    <w:autoRedefine/>
    <w:qFormat/>
    <w:uiPriority w:val="0"/>
    <w:rPr>
      <w:rFonts w:ascii="方正小标宋简体" w:hAnsi="方正小标宋简体" w:cs="方正小标宋简体"/>
      <w:szCs w:val="44"/>
    </w:rPr>
  </w:style>
  <w:style w:type="paragraph" w:customStyle="1" w:styleId="20">
    <w:name w:val="港化标题"/>
    <w:basedOn w:val="10"/>
    <w:link w:val="19"/>
    <w:autoRedefine/>
    <w:qFormat/>
    <w:uiPriority w:val="0"/>
    <w:pPr>
      <w:spacing w:line="640" w:lineRule="exact"/>
    </w:pPr>
    <w:rPr>
      <w:rFonts w:ascii="方正小标宋简体" w:hAnsi="方正小标宋简体" w:cs="方正小标宋简体"/>
      <w:b w:val="0"/>
      <w:bCs w:val="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711</Words>
  <Characters>727</Characters>
  <Lines>9</Lines>
  <Paragraphs>2</Paragraphs>
  <TotalTime>0</TotalTime>
  <ScaleCrop>false</ScaleCrop>
  <LinksUpToDate>false</LinksUpToDate>
  <CharactersWithSpaces>833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WPS_1690539794</cp:lastModifiedBy>
  <cp:lastPrinted>2021-06-01T02:32:00Z</cp:lastPrinted>
  <dcterms:modified xsi:type="dcterms:W3CDTF">2025-07-21T07:28:01Z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A9DD7AF3B0EF4AAC9E9857D8007A8A02_13</vt:lpwstr>
  </property>
  <property fmtid="{D5CDD505-2E9C-101B-9397-08002B2CF9AE}" pid="4" name="KSOTemplateDocerSaveRecord">
    <vt:lpwstr>eyJoZGlkIjoiMzljN2M5NmFmYTRjMzgzODA3ZTZiMmExNjA3ZDcyOGIiLCJ1c2VySWQiOiIxNTE3NzE1NjYwIn0=</vt:lpwstr>
  </property>
</Properties>
</file>